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jc w:val="center"/>
        <w:rPr>
          <w:b w:val="1"/>
          <w:bCs w:val="1"/>
          <w:sz w:val="38"/>
          <w:szCs w:val="38"/>
        </w:rPr>
      </w:pPr>
      <w:r>
        <w:rPr>
          <w:b w:val="1"/>
          <w:bCs w:val="1"/>
          <w:sz w:val="38"/>
          <w:szCs w:val="38"/>
          <w:rtl w:val="0"/>
          <w:lang w:val="en-US"/>
        </w:rPr>
        <w:t>CHANGEMAKING EDUCATION AWARDS</w:t>
      </w:r>
    </w:p>
    <w:p>
      <w:pPr>
        <w:pStyle w:val="Body Text"/>
        <w:jc w:val="center"/>
        <w:rPr>
          <w:b w:val="1"/>
          <w:bCs w:val="1"/>
          <w:sz w:val="38"/>
          <w:szCs w:val="38"/>
        </w:rPr>
      </w:pPr>
    </w:p>
    <w:p>
      <w:pPr>
        <w:pStyle w:val="Body Text"/>
        <w:jc w:val="center"/>
        <w:rPr>
          <w:b w:val="1"/>
          <w:bCs w:val="1"/>
          <w:sz w:val="38"/>
          <w:szCs w:val="38"/>
        </w:rPr>
      </w:pPr>
      <w:r>
        <w:rPr>
          <w:b w:val="1"/>
          <w:bCs w:val="1"/>
          <w:sz w:val="38"/>
          <w:szCs w:val="38"/>
          <w:rtl w:val="0"/>
          <w:lang w:val="en-US"/>
        </w:rPr>
        <w:t>GENERAL OVERVIEW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3"/>
        <w:rPr>
          <w:sz w:val="23"/>
          <w:szCs w:val="23"/>
        </w:rPr>
      </w:pPr>
    </w:p>
    <w:p>
      <w:pPr>
        <w:pStyle w:val="Body Text"/>
        <w:spacing w:before="108" w:line="220" w:lineRule="auto"/>
        <w:ind w:left="217" w:right="162" w:firstLine="0"/>
        <w:jc w:val="both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314528</wp:posOffset>
                </wp:positionH>
                <wp:positionV relativeFrom="page">
                  <wp:posOffset>-1048854</wp:posOffset>
                </wp:positionV>
                <wp:extent cx="7169785" cy="919481"/>
                <wp:effectExtent l="0" t="0" r="0" b="0"/>
                <wp:wrapNone/>
                <wp:docPr id="1073741825" name="officeArt object" descr="Returned Peace Corps Volunteers of South Florida, the Armando Alejandre Jr. Memorial Foundation, &amp; the Miami-Dade Teacher of the Year Coalit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785" cy="919481"/>
                        </a:xfrm>
                        <a:prstGeom prst="rect">
                          <a:avLst/>
                        </a:prstGeom>
                        <a:noFill/>
                        <a:ln w="57150" cap="flat">
                          <a:solidFill>
                            <a:srgbClr val="424455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before="53" w:line="216" w:lineRule="auto"/>
                              <w:ind w:left="2032" w:hanging="1587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545454"/>
                                <w:sz w:val="28"/>
                                <w:szCs w:val="28"/>
                                <w:u w:color="545454"/>
                                <w:rtl w:val="0"/>
                                <w:lang w:val="en-US"/>
                                <w14:textFill>
                                  <w14:solidFill>
                                    <w14:srgbClr w14:val="545454"/>
                                  </w14:solidFill>
                                </w14:textFill>
                              </w:rPr>
                              <w:t>Returned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545454"/>
                                <w:spacing w:val="-8"/>
                                <w:sz w:val="28"/>
                                <w:szCs w:val="28"/>
                                <w:u w:color="545454"/>
                                <w:rtl w:val="0"/>
                                <w14:textFill>
                                  <w14:solidFill>
                                    <w14:srgbClr w14:val="54545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545454"/>
                                <w:sz w:val="28"/>
                                <w:szCs w:val="28"/>
                                <w:u w:color="545454"/>
                                <w:rtl w:val="0"/>
                                <w:lang w:val="en-US"/>
                                <w14:textFill>
                                  <w14:solidFill>
                                    <w14:srgbClr w14:val="545454"/>
                                  </w14:solidFill>
                                </w14:textFill>
                              </w:rPr>
                              <w:t>Peace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545454"/>
                                <w:spacing w:val="-8"/>
                                <w:sz w:val="28"/>
                                <w:szCs w:val="28"/>
                                <w:u w:color="545454"/>
                                <w:rtl w:val="0"/>
                                <w14:textFill>
                                  <w14:solidFill>
                                    <w14:srgbClr w14:val="54545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545454"/>
                                <w:sz w:val="28"/>
                                <w:szCs w:val="28"/>
                                <w:u w:color="545454"/>
                                <w:rtl w:val="0"/>
                                <w:lang w:val="fr-FR"/>
                                <w14:textFill>
                                  <w14:solidFill>
                                    <w14:srgbClr w14:val="545454"/>
                                  </w14:solidFill>
                                </w14:textFill>
                              </w:rPr>
                              <w:t>Corps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545454"/>
                                <w:spacing w:val="-7"/>
                                <w:sz w:val="28"/>
                                <w:szCs w:val="28"/>
                                <w:u w:color="545454"/>
                                <w:rtl w:val="0"/>
                                <w14:textFill>
                                  <w14:solidFill>
                                    <w14:srgbClr w14:val="54545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545454"/>
                                <w:sz w:val="28"/>
                                <w:szCs w:val="28"/>
                                <w:u w:color="545454"/>
                                <w:rtl w:val="0"/>
                                <w:lang w:val="en-US"/>
                                <w14:textFill>
                                  <w14:solidFill>
                                    <w14:srgbClr w14:val="545454"/>
                                  </w14:solidFill>
                                </w14:textFill>
                              </w:rPr>
                              <w:t>Volunteers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545454"/>
                                <w:spacing w:val="-7"/>
                                <w:sz w:val="28"/>
                                <w:szCs w:val="28"/>
                                <w:u w:color="545454"/>
                                <w:rtl w:val="0"/>
                                <w14:textFill>
                                  <w14:solidFill>
                                    <w14:srgbClr w14:val="54545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545454"/>
                                <w:sz w:val="28"/>
                                <w:szCs w:val="28"/>
                                <w:u w:color="545454"/>
                                <w:rtl w:val="0"/>
                                <w:lang w:val="en-US"/>
                                <w14:textFill>
                                  <w14:solidFill>
                                    <w14:srgbClr w14:val="545454"/>
                                  </w14:solidFill>
                                </w14:textFill>
                              </w:rPr>
                              <w:t>of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545454"/>
                                <w:spacing w:val="-8"/>
                                <w:sz w:val="28"/>
                                <w:szCs w:val="28"/>
                                <w:u w:color="545454"/>
                                <w:rtl w:val="0"/>
                                <w14:textFill>
                                  <w14:solidFill>
                                    <w14:srgbClr w14:val="54545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545454"/>
                                <w:sz w:val="28"/>
                                <w:szCs w:val="28"/>
                                <w:u w:color="545454"/>
                                <w:rtl w:val="0"/>
                                <w:lang w:val="en-US"/>
                                <w14:textFill>
                                  <w14:solidFill>
                                    <w14:srgbClr w14:val="545454"/>
                                  </w14:solidFill>
                                </w14:textFill>
                              </w:rPr>
                              <w:t>South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545454"/>
                                <w:spacing w:val="-8"/>
                                <w:sz w:val="28"/>
                                <w:szCs w:val="28"/>
                                <w:u w:color="545454"/>
                                <w:rtl w:val="0"/>
                                <w14:textFill>
                                  <w14:solidFill>
                                    <w14:srgbClr w14:val="54545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545454"/>
                                <w:sz w:val="28"/>
                                <w:szCs w:val="28"/>
                                <w:u w:color="545454"/>
                                <w:rtl w:val="0"/>
                                <w:lang w:val="pt-PT"/>
                                <w14:textFill>
                                  <w14:solidFill>
                                    <w14:srgbClr w14:val="545454"/>
                                  </w14:solidFill>
                                </w14:textFill>
                              </w:rPr>
                              <w:t>Florida,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545454"/>
                                <w:spacing w:val="-9"/>
                                <w:sz w:val="28"/>
                                <w:szCs w:val="28"/>
                                <w:u w:color="545454"/>
                                <w:rtl w:val="0"/>
                                <w14:textFill>
                                  <w14:solidFill>
                                    <w14:srgbClr w14:val="54545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545454"/>
                                <w:sz w:val="28"/>
                                <w:szCs w:val="28"/>
                                <w:u w:color="545454"/>
                                <w:rtl w:val="0"/>
                                <w:lang w:val="en-US"/>
                                <w14:textFill>
                                  <w14:solidFill>
                                    <w14:srgbClr w14:val="545454"/>
                                  </w14:solidFill>
                                </w14:textFill>
                              </w:rPr>
                              <w:t>the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545454"/>
                                <w:spacing w:val="-15"/>
                                <w:sz w:val="28"/>
                                <w:szCs w:val="28"/>
                                <w:u w:color="545454"/>
                                <w:rtl w:val="0"/>
                                <w14:textFill>
                                  <w14:solidFill>
                                    <w14:srgbClr w14:val="54545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545454"/>
                                <w:sz w:val="28"/>
                                <w:szCs w:val="28"/>
                                <w:u w:color="545454"/>
                                <w:rtl w:val="0"/>
                                <w:lang w:val="it-IT"/>
                                <w14:textFill>
                                  <w14:solidFill>
                                    <w14:srgbClr w14:val="545454"/>
                                  </w14:solidFill>
                                </w14:textFill>
                              </w:rPr>
                              <w:t>Armando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545454"/>
                                <w:spacing w:val="-18"/>
                                <w:sz w:val="28"/>
                                <w:szCs w:val="28"/>
                                <w:u w:color="545454"/>
                                <w:rtl w:val="0"/>
                                <w14:textFill>
                                  <w14:solidFill>
                                    <w14:srgbClr w14:val="54545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545454"/>
                                <w:sz w:val="28"/>
                                <w:szCs w:val="28"/>
                                <w:u w:color="545454"/>
                                <w:rtl w:val="0"/>
                                <w:lang w:val="es-ES_tradnl"/>
                                <w14:textFill>
                                  <w14:solidFill>
                                    <w14:srgbClr w14:val="545454"/>
                                  </w14:solidFill>
                                </w14:textFill>
                              </w:rPr>
                              <w:t>Alejandre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545454"/>
                                <w:spacing w:val="-10"/>
                                <w:sz w:val="28"/>
                                <w:szCs w:val="28"/>
                                <w:u w:color="545454"/>
                                <w:rtl w:val="0"/>
                                <w14:textFill>
                                  <w14:solidFill>
                                    <w14:srgbClr w14:val="54545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545454"/>
                                <w:sz w:val="28"/>
                                <w:szCs w:val="28"/>
                                <w:u w:color="545454"/>
                                <w:rtl w:val="0"/>
                                <w14:textFill>
                                  <w14:solidFill>
                                    <w14:srgbClr w14:val="545454"/>
                                  </w14:solidFill>
                                </w14:textFill>
                              </w:rPr>
                              <w:t>Jr.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545454"/>
                                <w:spacing w:val="-9"/>
                                <w:sz w:val="28"/>
                                <w:szCs w:val="28"/>
                                <w:u w:color="545454"/>
                                <w:rtl w:val="0"/>
                                <w14:textFill>
                                  <w14:solidFill>
                                    <w14:srgbClr w14:val="54545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545454"/>
                                <w:sz w:val="28"/>
                                <w:szCs w:val="28"/>
                                <w:u w:color="545454"/>
                                <w:rtl w:val="0"/>
                                <w:lang w:val="en-US"/>
                                <w14:textFill>
                                  <w14:solidFill>
                                    <w14:srgbClr w14:val="545454"/>
                                  </w14:solidFill>
                                </w14:textFill>
                              </w:rPr>
                              <w:t>Memorial Foundation, &amp; the Miami-Dade Teacher of the Year Coalition</w:t>
                            </w:r>
                          </w:p>
                          <w:p>
                            <w:pPr>
                              <w:pStyle w:val="Body"/>
                              <w:spacing w:line="590" w:lineRule="exact"/>
                              <w:ind w:left="1393" w:right="1292" w:firstLine="0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c3c3c"/>
                                <w:spacing w:val="-2"/>
                                <w:sz w:val="56"/>
                                <w:szCs w:val="56"/>
                                <w:u w:color="3c3c3c"/>
                                <w:rtl w:val="1"/>
                                <w:lang w:val="ar-SA" w:bidi="ar-SA"/>
                                <w14:textFill>
                                  <w14:solidFill>
                                    <w14:srgbClr w14:val="3C3C3C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c3c3c"/>
                                <w:spacing w:val="-2"/>
                                <w:sz w:val="56"/>
                                <w:szCs w:val="56"/>
                                <w:u w:color="3c3c3c"/>
                                <w:rtl w:val="0"/>
                                <w:lang w:val="nl-NL"/>
                                <w14:textFill>
                                  <w14:solidFill>
                                    <w14:srgbClr w14:val="3C3C3C"/>
                                  </w14:solidFill>
                                </w14:textFill>
                              </w:rPr>
                              <w:t>Changemaking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c3c3c"/>
                                <w:spacing w:val="-24"/>
                                <w:sz w:val="56"/>
                                <w:szCs w:val="56"/>
                                <w:u w:color="3c3c3c"/>
                                <w:rtl w:val="0"/>
                                <w14:textFill>
                                  <w14:solidFill>
                                    <w14:srgbClr w14:val="3C3C3C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c3c3c"/>
                                <w:spacing w:val="-2"/>
                                <w:sz w:val="56"/>
                                <w:szCs w:val="56"/>
                                <w:u w:color="3c3c3c"/>
                                <w:rtl w:val="0"/>
                                <w:lang w:val="en-US"/>
                                <w14:textFill>
                                  <w14:solidFill>
                                    <w14:srgbClr w14:val="3C3C3C"/>
                                  </w14:solidFill>
                                </w14:textFill>
                              </w:rPr>
                              <w:t>Education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c3c3c"/>
                                <w:spacing w:val="-34"/>
                                <w:sz w:val="56"/>
                                <w:szCs w:val="56"/>
                                <w:u w:color="3c3c3c"/>
                                <w:rtl w:val="0"/>
                                <w14:textFill>
                                  <w14:solidFill>
                                    <w14:srgbClr w14:val="3C3C3C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c3c3c"/>
                                <w:spacing w:val="-2"/>
                                <w:sz w:val="56"/>
                                <w:szCs w:val="56"/>
                                <w:u w:color="3c3c3c"/>
                                <w:rtl w:val="0"/>
                                <w:lang w:val="en-US"/>
                                <w14:textFill>
                                  <w14:solidFill>
                                    <w14:srgbClr w14:val="3C3C3C"/>
                                  </w14:solidFill>
                                </w14:textFill>
                              </w:rPr>
                              <w:t>Award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c3c3c"/>
                                <w:spacing w:val="-2"/>
                                <w:sz w:val="56"/>
                                <w:szCs w:val="56"/>
                                <w:u w:color="3c3c3c"/>
                                <w:rtl w:val="0"/>
                                <w14:textFill>
                                  <w14:solidFill>
                                    <w14:srgbClr w14:val="3C3C3C"/>
                                  </w14:solidFill>
                                </w14:textFill>
                              </w:rPr>
                              <w:t>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4.8pt;margin-top:-82.6pt;width:564.5pt;height:72.4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424455" opacity="100.0%" weight="4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before="53" w:line="216" w:lineRule="auto"/>
                        <w:ind w:left="2032" w:hanging="1587"/>
                        <w:rPr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545454"/>
                          <w:sz w:val="28"/>
                          <w:szCs w:val="28"/>
                          <w:u w:color="545454"/>
                          <w:rtl w:val="0"/>
                          <w:lang w:val="en-US"/>
                          <w14:textFill>
                            <w14:solidFill>
                              <w14:srgbClr w14:val="545454"/>
                            </w14:solidFill>
                          </w14:textFill>
                        </w:rPr>
                        <w:t>Returned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545454"/>
                          <w:spacing w:val="-8"/>
                          <w:sz w:val="28"/>
                          <w:szCs w:val="28"/>
                          <w:u w:color="545454"/>
                          <w:rtl w:val="0"/>
                          <w14:textFill>
                            <w14:solidFill>
                              <w14:srgbClr w14:val="54545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545454"/>
                          <w:sz w:val="28"/>
                          <w:szCs w:val="28"/>
                          <w:u w:color="545454"/>
                          <w:rtl w:val="0"/>
                          <w:lang w:val="en-US"/>
                          <w14:textFill>
                            <w14:solidFill>
                              <w14:srgbClr w14:val="545454"/>
                            </w14:solidFill>
                          </w14:textFill>
                        </w:rPr>
                        <w:t>Peace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545454"/>
                          <w:spacing w:val="-8"/>
                          <w:sz w:val="28"/>
                          <w:szCs w:val="28"/>
                          <w:u w:color="545454"/>
                          <w:rtl w:val="0"/>
                          <w14:textFill>
                            <w14:solidFill>
                              <w14:srgbClr w14:val="54545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545454"/>
                          <w:sz w:val="28"/>
                          <w:szCs w:val="28"/>
                          <w:u w:color="545454"/>
                          <w:rtl w:val="0"/>
                          <w:lang w:val="fr-FR"/>
                          <w14:textFill>
                            <w14:solidFill>
                              <w14:srgbClr w14:val="545454"/>
                            </w14:solidFill>
                          </w14:textFill>
                        </w:rPr>
                        <w:t>Corps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545454"/>
                          <w:spacing w:val="-7"/>
                          <w:sz w:val="28"/>
                          <w:szCs w:val="28"/>
                          <w:u w:color="545454"/>
                          <w:rtl w:val="0"/>
                          <w14:textFill>
                            <w14:solidFill>
                              <w14:srgbClr w14:val="54545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545454"/>
                          <w:sz w:val="28"/>
                          <w:szCs w:val="28"/>
                          <w:u w:color="545454"/>
                          <w:rtl w:val="0"/>
                          <w:lang w:val="en-US"/>
                          <w14:textFill>
                            <w14:solidFill>
                              <w14:srgbClr w14:val="545454"/>
                            </w14:solidFill>
                          </w14:textFill>
                        </w:rPr>
                        <w:t>Volunteers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545454"/>
                          <w:spacing w:val="-7"/>
                          <w:sz w:val="28"/>
                          <w:szCs w:val="28"/>
                          <w:u w:color="545454"/>
                          <w:rtl w:val="0"/>
                          <w14:textFill>
                            <w14:solidFill>
                              <w14:srgbClr w14:val="54545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545454"/>
                          <w:sz w:val="28"/>
                          <w:szCs w:val="28"/>
                          <w:u w:color="545454"/>
                          <w:rtl w:val="0"/>
                          <w:lang w:val="en-US"/>
                          <w14:textFill>
                            <w14:solidFill>
                              <w14:srgbClr w14:val="545454"/>
                            </w14:solidFill>
                          </w14:textFill>
                        </w:rPr>
                        <w:t>of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545454"/>
                          <w:spacing w:val="-8"/>
                          <w:sz w:val="28"/>
                          <w:szCs w:val="28"/>
                          <w:u w:color="545454"/>
                          <w:rtl w:val="0"/>
                          <w14:textFill>
                            <w14:solidFill>
                              <w14:srgbClr w14:val="54545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545454"/>
                          <w:sz w:val="28"/>
                          <w:szCs w:val="28"/>
                          <w:u w:color="545454"/>
                          <w:rtl w:val="0"/>
                          <w:lang w:val="en-US"/>
                          <w14:textFill>
                            <w14:solidFill>
                              <w14:srgbClr w14:val="545454"/>
                            </w14:solidFill>
                          </w14:textFill>
                        </w:rPr>
                        <w:t>South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545454"/>
                          <w:spacing w:val="-8"/>
                          <w:sz w:val="28"/>
                          <w:szCs w:val="28"/>
                          <w:u w:color="545454"/>
                          <w:rtl w:val="0"/>
                          <w14:textFill>
                            <w14:solidFill>
                              <w14:srgbClr w14:val="54545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545454"/>
                          <w:sz w:val="28"/>
                          <w:szCs w:val="28"/>
                          <w:u w:color="545454"/>
                          <w:rtl w:val="0"/>
                          <w:lang w:val="pt-PT"/>
                          <w14:textFill>
                            <w14:solidFill>
                              <w14:srgbClr w14:val="545454"/>
                            </w14:solidFill>
                          </w14:textFill>
                        </w:rPr>
                        <w:t>Florida,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545454"/>
                          <w:spacing w:val="-9"/>
                          <w:sz w:val="28"/>
                          <w:szCs w:val="28"/>
                          <w:u w:color="545454"/>
                          <w:rtl w:val="0"/>
                          <w14:textFill>
                            <w14:solidFill>
                              <w14:srgbClr w14:val="54545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545454"/>
                          <w:sz w:val="28"/>
                          <w:szCs w:val="28"/>
                          <w:u w:color="545454"/>
                          <w:rtl w:val="0"/>
                          <w:lang w:val="en-US"/>
                          <w14:textFill>
                            <w14:solidFill>
                              <w14:srgbClr w14:val="545454"/>
                            </w14:solidFill>
                          </w14:textFill>
                        </w:rPr>
                        <w:t>the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545454"/>
                          <w:spacing w:val="-15"/>
                          <w:sz w:val="28"/>
                          <w:szCs w:val="28"/>
                          <w:u w:color="545454"/>
                          <w:rtl w:val="0"/>
                          <w14:textFill>
                            <w14:solidFill>
                              <w14:srgbClr w14:val="54545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545454"/>
                          <w:sz w:val="28"/>
                          <w:szCs w:val="28"/>
                          <w:u w:color="545454"/>
                          <w:rtl w:val="0"/>
                          <w:lang w:val="it-IT"/>
                          <w14:textFill>
                            <w14:solidFill>
                              <w14:srgbClr w14:val="545454"/>
                            </w14:solidFill>
                          </w14:textFill>
                        </w:rPr>
                        <w:t>Armando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545454"/>
                          <w:spacing w:val="-18"/>
                          <w:sz w:val="28"/>
                          <w:szCs w:val="28"/>
                          <w:u w:color="545454"/>
                          <w:rtl w:val="0"/>
                          <w14:textFill>
                            <w14:solidFill>
                              <w14:srgbClr w14:val="54545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545454"/>
                          <w:sz w:val="28"/>
                          <w:szCs w:val="28"/>
                          <w:u w:color="545454"/>
                          <w:rtl w:val="0"/>
                          <w:lang w:val="es-ES_tradnl"/>
                          <w14:textFill>
                            <w14:solidFill>
                              <w14:srgbClr w14:val="545454"/>
                            </w14:solidFill>
                          </w14:textFill>
                        </w:rPr>
                        <w:t>Alejandre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545454"/>
                          <w:spacing w:val="-10"/>
                          <w:sz w:val="28"/>
                          <w:szCs w:val="28"/>
                          <w:u w:color="545454"/>
                          <w:rtl w:val="0"/>
                          <w14:textFill>
                            <w14:solidFill>
                              <w14:srgbClr w14:val="54545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545454"/>
                          <w:sz w:val="28"/>
                          <w:szCs w:val="28"/>
                          <w:u w:color="545454"/>
                          <w:rtl w:val="0"/>
                          <w14:textFill>
                            <w14:solidFill>
                              <w14:srgbClr w14:val="545454"/>
                            </w14:solidFill>
                          </w14:textFill>
                        </w:rPr>
                        <w:t>Jr.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545454"/>
                          <w:spacing w:val="-9"/>
                          <w:sz w:val="28"/>
                          <w:szCs w:val="28"/>
                          <w:u w:color="545454"/>
                          <w:rtl w:val="0"/>
                          <w14:textFill>
                            <w14:solidFill>
                              <w14:srgbClr w14:val="54545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545454"/>
                          <w:sz w:val="28"/>
                          <w:szCs w:val="28"/>
                          <w:u w:color="545454"/>
                          <w:rtl w:val="0"/>
                          <w:lang w:val="en-US"/>
                          <w14:textFill>
                            <w14:solidFill>
                              <w14:srgbClr w14:val="545454"/>
                            </w14:solidFill>
                          </w14:textFill>
                        </w:rPr>
                        <w:t>Memorial Foundation, &amp; the Miami-Dade Teacher of the Year Coalition</w:t>
                      </w:r>
                    </w:p>
                    <w:p>
                      <w:pPr>
                        <w:pStyle w:val="Body"/>
                        <w:spacing w:line="590" w:lineRule="exact"/>
                        <w:ind w:left="1393" w:right="1292" w:firstLine="0"/>
                        <w:jc w:val="center"/>
                      </w:pPr>
                      <w:r>
                        <w:rPr>
                          <w:b w:val="1"/>
                          <w:bCs w:val="1"/>
                          <w:outline w:val="0"/>
                          <w:color w:val="3c3c3c"/>
                          <w:spacing w:val="-2"/>
                          <w:sz w:val="56"/>
                          <w:szCs w:val="56"/>
                          <w:u w:color="3c3c3c"/>
                          <w:rtl w:val="1"/>
                          <w:lang w:val="ar-SA" w:bidi="ar-SA"/>
                          <w14:textFill>
                            <w14:solidFill>
                              <w14:srgbClr w14:val="3C3C3C"/>
                            </w14:solidFill>
                          </w14:textFill>
                        </w:rPr>
                        <w:t>“</w:t>
                      </w:r>
                      <w:r>
                        <w:rPr>
                          <w:b w:val="1"/>
                          <w:bCs w:val="1"/>
                          <w:outline w:val="0"/>
                          <w:color w:val="3c3c3c"/>
                          <w:spacing w:val="-2"/>
                          <w:sz w:val="56"/>
                          <w:szCs w:val="56"/>
                          <w:u w:color="3c3c3c"/>
                          <w:rtl w:val="0"/>
                          <w:lang w:val="nl-NL"/>
                          <w14:textFill>
                            <w14:solidFill>
                              <w14:srgbClr w14:val="3C3C3C"/>
                            </w14:solidFill>
                          </w14:textFill>
                        </w:rPr>
                        <w:t>Changemaking</w:t>
                      </w:r>
                      <w:r>
                        <w:rPr>
                          <w:b w:val="1"/>
                          <w:bCs w:val="1"/>
                          <w:outline w:val="0"/>
                          <w:color w:val="3c3c3c"/>
                          <w:spacing w:val="-24"/>
                          <w:sz w:val="56"/>
                          <w:szCs w:val="56"/>
                          <w:u w:color="3c3c3c"/>
                          <w:rtl w:val="0"/>
                          <w14:textFill>
                            <w14:solidFill>
                              <w14:srgbClr w14:val="3C3C3C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outline w:val="0"/>
                          <w:color w:val="3c3c3c"/>
                          <w:spacing w:val="-2"/>
                          <w:sz w:val="56"/>
                          <w:szCs w:val="56"/>
                          <w:u w:color="3c3c3c"/>
                          <w:rtl w:val="0"/>
                          <w:lang w:val="en-US"/>
                          <w14:textFill>
                            <w14:solidFill>
                              <w14:srgbClr w14:val="3C3C3C"/>
                            </w14:solidFill>
                          </w14:textFill>
                        </w:rPr>
                        <w:t>Education</w:t>
                      </w:r>
                      <w:r>
                        <w:rPr>
                          <w:b w:val="1"/>
                          <w:bCs w:val="1"/>
                          <w:outline w:val="0"/>
                          <w:color w:val="3c3c3c"/>
                          <w:spacing w:val="-34"/>
                          <w:sz w:val="56"/>
                          <w:szCs w:val="56"/>
                          <w:u w:color="3c3c3c"/>
                          <w:rtl w:val="0"/>
                          <w14:textFill>
                            <w14:solidFill>
                              <w14:srgbClr w14:val="3C3C3C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outline w:val="0"/>
                          <w:color w:val="3c3c3c"/>
                          <w:spacing w:val="-2"/>
                          <w:sz w:val="56"/>
                          <w:szCs w:val="56"/>
                          <w:u w:color="3c3c3c"/>
                          <w:rtl w:val="0"/>
                          <w:lang w:val="en-US"/>
                          <w14:textFill>
                            <w14:solidFill>
                              <w14:srgbClr w14:val="3C3C3C"/>
                            </w14:solidFill>
                          </w14:textFill>
                        </w:rPr>
                        <w:t>Award</w:t>
                      </w:r>
                      <w:r>
                        <w:rPr>
                          <w:b w:val="1"/>
                          <w:bCs w:val="1"/>
                          <w:outline w:val="0"/>
                          <w:color w:val="3c3c3c"/>
                          <w:spacing w:val="-2"/>
                          <w:sz w:val="56"/>
                          <w:szCs w:val="56"/>
                          <w:u w:color="3c3c3c"/>
                          <w:rtl w:val="0"/>
                          <w14:textFill>
                            <w14:solidFill>
                              <w14:srgbClr w14:val="3C3C3C"/>
                            </w14:solidFill>
                          </w14:textFill>
                        </w:rPr>
                        <w:t>”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tl w:val="0"/>
          <w:lang w:val="en-US"/>
        </w:rPr>
        <w:t>Returned Peace Corps Volunteers of South Florida Inc. (RPCVSF), the Armando Alejandre Jr. Memorial Foundation, and the Miami-Dade Teacher of the Year Coalition are committed to building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 better South Florida 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encouraging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 new generation of informed and engaged citizens. We celebrate and recognize K-12 and higher education teachers who create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educational experiences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intentionally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prepare students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 informed, engaged participation in their communities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civic and democratic life by providing opportunities to develop civic knowledge, skills, and dispositions through learning and practice*.</w:t>
      </w:r>
    </w:p>
    <w:p>
      <w:pPr>
        <w:pStyle w:val="Body Text"/>
        <w:spacing w:before="5"/>
        <w:rPr>
          <w:sz w:val="20"/>
          <w:szCs w:val="20"/>
        </w:rPr>
      </w:pPr>
    </w:p>
    <w:p>
      <w:pPr>
        <w:pStyle w:val="Body Text"/>
        <w:spacing w:line="220" w:lineRule="auto"/>
        <w:ind w:left="217" w:right="161" w:firstLine="0"/>
        <w:jc w:val="both"/>
      </w:pPr>
      <w:r>
        <w:rPr>
          <w:rtl w:val="0"/>
          <w:lang w:val="en-US"/>
        </w:rPr>
        <w:t>We believe that this type of changemaking education sparks a sense of agency in students and provides real-life opportunities to understand problems and practice creating positive social and/or environmental change. This type of teaching and learning increases student empowerment, commitment to meaningful civic engagement, while building a better South Florida/global community and creating a new generation of changemakers.</w:t>
      </w:r>
    </w:p>
    <w:p>
      <w:pPr>
        <w:pStyle w:val="Body Text"/>
        <w:spacing w:before="10"/>
        <w:rPr>
          <w:sz w:val="18"/>
          <w:szCs w:val="18"/>
        </w:rPr>
      </w:pPr>
    </w:p>
    <w:p>
      <w:pPr>
        <w:pStyle w:val="Body Text"/>
        <w:spacing w:line="243" w:lineRule="exact"/>
        <w:ind w:left="217" w:firstLine="0"/>
        <w:jc w:val="both"/>
      </w:pPr>
      <w:r>
        <w:rPr>
          <w:rtl w:val="0"/>
          <w:lang w:val="en-US"/>
        </w:rPr>
        <w:t>This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award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recognizes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educators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who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address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one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more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following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civic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learning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elements,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focus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-1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actively</w:t>
      </w:r>
    </w:p>
    <w:p>
      <w:pPr>
        <w:pStyle w:val="Body Text"/>
        <w:spacing w:line="243" w:lineRule="exact"/>
        <w:ind w:left="217" w:firstLine="0"/>
        <w:jc w:val="both"/>
      </w:pPr>
      <w:r>
        <w:rPr>
          <w:rtl w:val="0"/>
          <w:lang w:val="en-US"/>
        </w:rPr>
        <w:t>engaging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community:</w:t>
      </w:r>
    </w:p>
    <w:p>
      <w:pPr>
        <w:pStyle w:val="List Paragraph"/>
        <w:numPr>
          <w:ilvl w:val="0"/>
          <w:numId w:val="2"/>
        </w:numPr>
        <w:bidi w:val="0"/>
        <w:spacing w:before="213" w:line="243" w:lineRule="exact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Learning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from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others,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self,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&amp;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environment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develop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informed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perspectives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social,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civic,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and/or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environmental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issues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Recognizing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&amp;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appreciating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human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diversity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&amp;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commonality</w:t>
      </w:r>
    </w:p>
    <w:p>
      <w:pPr>
        <w:pStyle w:val="List Paragraph"/>
        <w:numPr>
          <w:ilvl w:val="0"/>
          <w:numId w:val="2"/>
        </w:numPr>
        <w:bidi w:val="0"/>
        <w:spacing w:line="234" w:lineRule="exact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Behaving,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&amp;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working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through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controversy,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civility</w:t>
      </w:r>
    </w:p>
    <w:p>
      <w:pPr>
        <w:pStyle w:val="List Paragraph"/>
        <w:numPr>
          <w:ilvl w:val="0"/>
          <w:numId w:val="2"/>
        </w:numPr>
        <w:bidi w:val="0"/>
        <w:spacing w:line="234" w:lineRule="exact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Taking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active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role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political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process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Participating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actively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public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life,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public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problem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solving,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&amp;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service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Assuming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leadership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&amp;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membership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roles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organizations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Developing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empathy,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ethics,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values,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sense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social</w:t>
      </w:r>
      <w:r>
        <w:rPr>
          <w:spacing w:val="0"/>
          <w:rtl w:val="0"/>
          <w:lang w:val="en-US"/>
        </w:rPr>
        <w:t xml:space="preserve"> responsibility</w:t>
      </w:r>
    </w:p>
    <w:p>
      <w:pPr>
        <w:pStyle w:val="List Paragraph"/>
        <w:numPr>
          <w:ilvl w:val="0"/>
          <w:numId w:val="2"/>
        </w:numPr>
        <w:bidi w:val="0"/>
        <w:spacing w:line="243" w:lineRule="exact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Promoting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social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justice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locally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globally</w:t>
      </w:r>
    </w:p>
    <w:p>
      <w:pPr>
        <w:pStyle w:val="Body Text"/>
        <w:spacing w:before="10"/>
        <w:rPr>
          <w:sz w:val="19"/>
          <w:szCs w:val="19"/>
        </w:rPr>
      </w:pPr>
    </w:p>
    <w:p>
      <w:pPr>
        <w:pStyle w:val="Body"/>
        <w:spacing w:line="220" w:lineRule="auto"/>
        <w:ind w:left="217" w:right="165" w:firstLine="0"/>
        <w:jc w:val="both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*For example, service-learning (curricular and co-curricular), Project-Based Learning with a civic focus, community engaged research, etc.</w:t>
      </w:r>
    </w:p>
    <w:p>
      <w:pPr>
        <w:pStyle w:val="Heading"/>
        <w:spacing w:before="214" w:line="243" w:lineRule="exact"/>
        <w:rPr>
          <w:u w:val="none"/>
        </w:rPr>
      </w:pPr>
      <w:r>
        <w:rPr>
          <w:outline w:val="0"/>
          <w:color w:val="545454"/>
          <w:spacing w:val="0"/>
          <w:u w:val="single" w:color="545454"/>
          <w:rtl w:val="0"/>
          <w:lang w:val="da-DK"/>
          <w14:textFill>
            <w14:solidFill>
              <w14:srgbClr w14:val="545454"/>
            </w14:solidFill>
          </w14:textFill>
        </w:rPr>
        <w:t>ELIGIBILITY</w:t>
      </w:r>
    </w:p>
    <w:p>
      <w:pPr>
        <w:pStyle w:val="Body Text"/>
        <w:spacing w:line="243" w:lineRule="exact"/>
        <w:ind w:left="217" w:firstLine="0"/>
        <w:jc w:val="both"/>
      </w:pP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faculty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teacher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K-12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higher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education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system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South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Florida.</w:t>
      </w:r>
    </w:p>
    <w:p>
      <w:pPr>
        <w:pStyle w:val="Body Text"/>
        <w:spacing w:before="10"/>
        <w:rPr>
          <w:sz w:val="18"/>
          <w:szCs w:val="18"/>
        </w:rPr>
      </w:pPr>
    </w:p>
    <w:p>
      <w:pPr>
        <w:pStyle w:val="Heading"/>
        <w:spacing w:line="243" w:lineRule="exact"/>
        <w:rPr>
          <w:u w:val="none"/>
        </w:rPr>
      </w:pPr>
      <w:r>
        <w:rPr>
          <w:outline w:val="0"/>
          <w:color w:val="484848"/>
          <w:spacing w:val="0"/>
          <w:u w:val="single" w:color="484848"/>
          <w:rtl w:val="0"/>
          <w14:textFill>
            <w14:solidFill>
              <w14:srgbClr w14:val="484848"/>
            </w14:solidFill>
          </w14:textFill>
        </w:rPr>
        <w:t>CRITERIA</w:t>
      </w:r>
    </w:p>
    <w:p>
      <w:pPr>
        <w:pStyle w:val="List Paragraph"/>
        <w:numPr>
          <w:ilvl w:val="0"/>
          <w:numId w:val="4"/>
        </w:numPr>
        <w:bidi w:val="0"/>
        <w:spacing w:line="240" w:lineRule="exact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civic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learning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engagement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experiences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integrated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student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learning.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includes:</w:t>
      </w:r>
    </w:p>
    <w:p>
      <w:pPr>
        <w:pStyle w:val="List Paragraph"/>
        <w:numPr>
          <w:ilvl w:val="1"/>
          <w:numId w:val="6"/>
        </w:numPr>
        <w:bidi w:val="0"/>
        <w:spacing w:line="247" w:lineRule="exact"/>
        <w:ind w:right="0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Preparation</w:t>
      </w:r>
    </w:p>
    <w:p>
      <w:pPr>
        <w:pStyle w:val="List Paragraph"/>
        <w:numPr>
          <w:ilvl w:val="1"/>
          <w:numId w:val="6"/>
        </w:numPr>
        <w:bidi w:val="0"/>
        <w:spacing w:line="248" w:lineRule="exact"/>
        <w:ind w:right="0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Action/engagement</w:t>
      </w:r>
    </w:p>
    <w:p>
      <w:pPr>
        <w:pStyle w:val="List Paragraph"/>
        <w:numPr>
          <w:ilvl w:val="1"/>
          <w:numId w:val="6"/>
        </w:numPr>
        <w:bidi w:val="0"/>
        <w:spacing w:line="250" w:lineRule="exact"/>
        <w:ind w:right="0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Reflection</w:t>
      </w:r>
    </w:p>
    <w:p>
      <w:pPr>
        <w:pStyle w:val="List Paragraph"/>
        <w:numPr>
          <w:ilvl w:val="1"/>
          <w:numId w:val="6"/>
        </w:numPr>
        <w:bidi w:val="0"/>
        <w:spacing w:line="241" w:lineRule="exact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Demonstration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students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learned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taken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away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from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experience</w:t>
      </w:r>
    </w:p>
    <w:p>
      <w:pPr>
        <w:pStyle w:val="List Paragraph"/>
        <w:numPr>
          <w:ilvl w:val="0"/>
          <w:numId w:val="7"/>
        </w:numPr>
        <w:bidi w:val="0"/>
        <w:spacing w:before="6" w:line="220" w:lineRule="auto"/>
        <w:ind w:right="342"/>
        <w:jc w:val="left"/>
        <w:rPr>
          <w:rtl w:val="0"/>
          <w:lang w:val="en-US"/>
        </w:rPr>
      </w:pP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experience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contribute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students</w:t>
      </w:r>
      <w:r>
        <w:rPr>
          <w:rtl w:val="0"/>
          <w:lang w:val="en-US"/>
        </w:rPr>
        <w:t>’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knowledge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their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community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needs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their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willingness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engaged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 finding solutions.</w:t>
      </w:r>
    </w:p>
    <w:p>
      <w:pPr>
        <w:pStyle w:val="List Paragraph"/>
        <w:numPr>
          <w:ilvl w:val="0"/>
          <w:numId w:val="8"/>
        </w:numPr>
        <w:bidi w:val="0"/>
        <w:spacing w:line="237" w:lineRule="exact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engagement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make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difference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meeting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community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needs.</w:t>
      </w:r>
    </w:p>
    <w:p>
      <w:pPr>
        <w:pStyle w:val="Heading"/>
        <w:spacing w:before="208"/>
        <w:rPr>
          <w:u w:val="none"/>
        </w:rPr>
      </w:pPr>
      <w:r>
        <w:rPr>
          <w:outline w:val="0"/>
          <w:color w:val="545454"/>
          <w:spacing w:val="0"/>
          <w:u w:val="single" w:color="545454"/>
          <w:rtl w:val="0"/>
          <w:lang w:val="en-US"/>
          <w14:textFill>
            <w14:solidFill>
              <w14:srgbClr w14:val="545454"/>
            </w14:solidFill>
          </w14:textFill>
        </w:rPr>
        <w:t>NOMINATIONS</w:t>
      </w:r>
    </w:p>
    <w:p>
      <w:pPr>
        <w:pStyle w:val="Body Text"/>
        <w:spacing w:before="56" w:line="220" w:lineRule="auto"/>
        <w:ind w:left="217" w:right="162" w:firstLine="0"/>
        <w:jc w:val="both"/>
        <w:rPr>
          <w:rStyle w:val="None"/>
          <w:b w:val="1"/>
          <w:bCs w:val="1"/>
        </w:rPr>
      </w:pPr>
      <w:r>
        <w:rPr>
          <w:rtl w:val="0"/>
          <w:lang w:val="en-US"/>
        </w:rPr>
        <w:t xml:space="preserve">Complete and submit via email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"http://www.rpcvsf.org/page-1727773"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nomination form</w:t>
      </w:r>
      <w:r>
        <w:rPr/>
        <w:fldChar w:fldCharType="end" w:fldLock="0"/>
      </w:r>
      <w:r>
        <w:rPr>
          <w:rStyle w:val="None"/>
          <w:b w:val="1"/>
          <w:bCs w:val="1"/>
          <w:outline w:val="0"/>
          <w:color w:val="919191"/>
          <w:u w:color="919191"/>
          <w:rtl w:val="0"/>
          <w:lang w:val="en-US"/>
          <w14:textFill>
            <w14:solidFill>
              <w14:srgbClr w14:val="919191"/>
            </w14:solidFill>
          </w14:textFill>
        </w:rPr>
        <w:t xml:space="preserve"> </w:t>
      </w:r>
      <w:r>
        <w:rPr>
          <w:rStyle w:val="None"/>
          <w:rtl w:val="0"/>
          <w:lang w:val="en-US"/>
        </w:rPr>
        <w:t xml:space="preserve">found at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"http://www.rpcvsf.org/"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www.rpcvsf.org</w:t>
      </w:r>
      <w:r>
        <w:rPr/>
        <w:fldChar w:fldCharType="end" w:fldLock="0"/>
      </w:r>
      <w:r>
        <w:rPr>
          <w:rStyle w:val="None"/>
          <w:b w:val="1"/>
          <w:bCs w:val="1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under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Programs</w:t>
      </w:r>
      <w:r>
        <w:rPr>
          <w:rStyle w:val="None"/>
          <w:rtl w:val="0"/>
          <w:lang w:val="en-US"/>
        </w:rPr>
        <w:t xml:space="preserve">” </w:t>
      </w:r>
      <w:r>
        <w:rPr>
          <w:rStyle w:val="None"/>
          <w:rtl w:val="0"/>
          <w:lang w:val="en-US"/>
        </w:rPr>
        <w:t xml:space="preserve">and then </w:t>
      </w:r>
      <w:r>
        <w:rPr>
          <w:rStyle w:val="None"/>
          <w:rtl w:val="0"/>
          <w:lang w:val="en-US"/>
        </w:rPr>
        <w:t xml:space="preserve">“ </w:t>
      </w:r>
      <w:r>
        <w:rPr>
          <w:rStyle w:val="None"/>
          <w:rtl w:val="0"/>
          <w:lang w:val="en-US"/>
        </w:rPr>
        <w:t>Changemaking Education Award.</w:t>
      </w:r>
      <w:r>
        <w:rPr>
          <w:rStyle w:val="None"/>
          <w:rtl w:val="0"/>
          <w:lang w:val="en-US"/>
        </w:rPr>
        <w:t xml:space="preserve">” </w:t>
      </w:r>
      <w:r>
        <w:rPr>
          <w:rStyle w:val="None"/>
          <w:rtl w:val="0"/>
          <w:lang w:val="en-US"/>
        </w:rPr>
        <w:t>Individuals may nominate themselves, or they may be nominated by someone else. Additional</w:t>
      </w:r>
      <w:r>
        <w:rPr>
          <w:rStyle w:val="None"/>
          <w:spacing w:val="-1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information can be found on the website </w:t>
      </w:r>
      <w:r>
        <w:rPr>
          <w:rStyle w:val="None"/>
          <w:rtl w:val="0"/>
          <w:lang w:val="en-US"/>
        </w:rPr>
        <w:t xml:space="preserve">— </w:t>
      </w:r>
      <w:r>
        <w:rPr>
          <w:rStyle w:val="None"/>
          <w:rtl w:val="0"/>
          <w:lang w:val="en-US"/>
        </w:rPr>
        <w:t>including a summary of previous year nominees and winners, and selection criteria.</w:t>
      </w:r>
      <w:r>
        <w:rPr>
          <w:rStyle w:val="None"/>
          <w:spacing w:val="-1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 xml:space="preserve">Deadline: </w:t>
      </w:r>
      <w:r>
        <w:rPr>
          <w:rStyle w:val="None"/>
          <w:b w:val="1"/>
          <w:bCs w:val="1"/>
          <w:outline w:val="0"/>
          <w:color w:val="545454"/>
          <w:u w:val="single" w:color="545454"/>
          <w:rtl w:val="0"/>
          <w:lang w:val="en-US"/>
          <w14:textFill>
            <w14:solidFill>
              <w14:srgbClr w14:val="545454"/>
            </w14:solidFill>
          </w14:textFill>
        </w:rPr>
        <w:t xml:space="preserve">June 30, </w:t>
      </w:r>
      <w:r>
        <w:rPr>
          <w:rStyle w:val="None"/>
          <w:b w:val="1"/>
          <w:bCs w:val="1"/>
          <w:outline w:val="0"/>
          <w:color w:val="545454"/>
          <w:u w:val="single" w:color="545454"/>
          <w:rtl w:val="0"/>
          <w:lang w:val="en-US"/>
          <w14:textFill>
            <w14:solidFill>
              <w14:srgbClr w14:val="545454"/>
            </w14:solidFill>
          </w14:textFill>
        </w:rPr>
        <w:t>2024</w:t>
      </w:r>
    </w:p>
    <w:p>
      <w:pPr>
        <w:pStyle w:val="Heading"/>
        <w:spacing w:before="215"/>
        <w:rPr>
          <w:rStyle w:val="None"/>
          <w:u w:val="none"/>
        </w:rPr>
      </w:pPr>
      <w:r>
        <w:rPr>
          <w:rStyle w:val="None"/>
          <w:outline w:val="0"/>
          <w:color w:val="484848"/>
          <w:spacing w:val="0"/>
          <w:u w:val="single" w:color="484848"/>
          <w:rtl w:val="0"/>
          <w:lang w:val="en-US"/>
          <w14:textFill>
            <w14:solidFill>
              <w14:srgbClr w14:val="484848"/>
            </w14:solidFill>
          </w14:textFill>
        </w:rPr>
        <w:t>SELECTION</w:t>
      </w:r>
    </w:p>
    <w:p>
      <w:pPr>
        <w:pStyle w:val="Body Text"/>
        <w:spacing w:before="56" w:line="220" w:lineRule="auto"/>
        <w:ind w:left="217" w:right="161" w:firstLine="0"/>
        <w:jc w:val="both"/>
      </w:pPr>
      <w:r>
        <w:rPr>
          <w:rStyle w:val="None"/>
          <w:rtl w:val="0"/>
          <w:lang w:val="en-US"/>
        </w:rPr>
        <w:t>An RPCVSF/</w:t>
      </w:r>
      <w:r>
        <w:rPr>
          <w:rStyle w:val="None"/>
          <w:i w:val="1"/>
          <w:iCs w:val="1"/>
          <w:rtl w:val="0"/>
          <w:lang w:val="en-US"/>
        </w:rPr>
        <w:t xml:space="preserve">Teacher of the Year Coalition </w:t>
      </w:r>
      <w:r>
        <w:rPr>
          <w:rStyle w:val="None"/>
          <w:rtl w:val="0"/>
          <w:lang w:val="en-US"/>
        </w:rPr>
        <w:t>committee will review nominations and select K-12 and higher education honorees. All nominees will receive a letter of commendation, be featured on the RPCVSF website, be invited to an award reception, and winners will receive a cash award.</w:t>
      </w:r>
    </w:p>
    <w:p>
      <w:pPr>
        <w:pStyle w:val="Body"/>
        <w:spacing w:line="237" w:lineRule="exact"/>
        <w:ind w:left="217" w:firstLine="0"/>
        <w:jc w:val="both"/>
        <w:rPr>
          <w:rStyle w:val="None"/>
          <w:b w:val="1"/>
          <w:bCs w:val="1"/>
        </w:rPr>
      </w:pPr>
      <w:r>
        <w:rPr>
          <w:rStyle w:val="None"/>
          <w:rtl w:val="0"/>
        </w:rPr>
        <w:t>For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en-US"/>
        </w:rPr>
        <w:t>more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fr-FR"/>
        </w:rPr>
        <w:t>information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pt-PT"/>
        </w:rPr>
        <w:t>contact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pt-PT"/>
        </w:rPr>
        <w:t>Linda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  <w:lang w:val="en-US"/>
        </w:rPr>
        <w:t>Whitmyre</w:t>
      </w:r>
      <w:r>
        <w:rPr>
          <w:rStyle w:val="None"/>
          <w:spacing w:val="0"/>
          <w:rtl w:val="0"/>
        </w:rPr>
        <w:t xml:space="preserve"> </w:t>
      </w:r>
      <w:r>
        <w:rPr>
          <w:rStyle w:val="None"/>
          <w:rtl w:val="0"/>
        </w:rPr>
        <w:t xml:space="preserve">at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"mailto:linda.whitmyre@gmail.com"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linda.whitmyre@gmail.com</w:t>
      </w:r>
      <w:r>
        <w:rPr/>
        <w:fldChar w:fldCharType="end" w:fldLock="0"/>
      </w:r>
    </w:p>
    <w:p>
      <w:pPr>
        <w:pStyle w:val="Body Text"/>
        <w:spacing w:before="3"/>
      </w:pPr>
      <w:r>
        <w:rPr>
          <w:rStyle w:val="Non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373252</wp:posOffset>
            </wp:positionH>
            <wp:positionV relativeFrom="line">
              <wp:posOffset>128214</wp:posOffset>
            </wp:positionV>
            <wp:extent cx="896119" cy="813816"/>
            <wp:effectExtent l="0" t="0" r="0" b="0"/>
            <wp:wrapTopAndBottom distT="0" dist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9" cy="8138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2224658</wp:posOffset>
            </wp:positionH>
            <wp:positionV relativeFrom="line">
              <wp:posOffset>394761</wp:posOffset>
            </wp:positionV>
            <wp:extent cx="3314687" cy="571500"/>
            <wp:effectExtent l="0" t="0" r="0" b="0"/>
            <wp:wrapTopAndBottom distT="0" distB="0"/>
            <wp:docPr id="1073741827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687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6584315</wp:posOffset>
            </wp:positionH>
            <wp:positionV relativeFrom="line">
              <wp:posOffset>90178</wp:posOffset>
            </wp:positionV>
            <wp:extent cx="898676" cy="842010"/>
            <wp:effectExtent l="0" t="0" r="0" b="0"/>
            <wp:wrapTopAndBottom distT="0" distB="0"/>
            <wp:docPr id="1073741828" name="officeArt object" descr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eg" descr="image3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676" cy="842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2240" w:h="15840" w:orient="portrait"/>
      <w:pgMar w:top="420" w:right="340" w:bottom="0" w:left="3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tabs>
          <w:tab w:val="left" w:pos="578"/>
        </w:tabs>
        <w:ind w:left="577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578"/>
        </w:tabs>
        <w:ind w:left="108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578"/>
        </w:tabs>
        <w:ind w:left="180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578"/>
        </w:tabs>
        <w:ind w:left="252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578"/>
        </w:tabs>
        <w:ind w:left="324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578"/>
        </w:tabs>
        <w:ind w:left="396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578"/>
        </w:tabs>
        <w:ind w:left="468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578"/>
        </w:tabs>
        <w:ind w:left="540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578"/>
        </w:tabs>
        <w:ind w:left="612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left" w:pos="578"/>
        </w:tabs>
        <w:ind w:left="577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78"/>
        </w:tabs>
        <w:ind w:left="108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78"/>
        </w:tabs>
        <w:ind w:left="180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78"/>
        </w:tabs>
        <w:ind w:left="252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78"/>
        </w:tabs>
        <w:ind w:left="324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78"/>
        </w:tabs>
        <w:ind w:left="396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78"/>
        </w:tabs>
        <w:ind w:left="468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78"/>
        </w:tabs>
        <w:ind w:left="540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78"/>
        </w:tabs>
        <w:ind w:left="612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.0"/>
  </w:abstractNum>
  <w:abstractNum w:abstractNumId="5">
    <w:multiLevelType w:val="hybridMultilevel"/>
    <w:styleLink w:val="Imported Style 2.0"/>
    <w:lvl w:ilvl="0">
      <w:start w:val="1"/>
      <w:numFmt w:val="bullet"/>
      <w:suff w:val="tab"/>
      <w:lvlText w:val="•"/>
      <w:lvlJc w:val="left"/>
      <w:pPr>
        <w:tabs>
          <w:tab w:val="left" w:pos="934"/>
        </w:tabs>
        <w:ind w:left="179" w:hanging="17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934"/>
        </w:tabs>
        <w:ind w:left="933" w:hanging="17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934"/>
        </w:tabs>
        <w:ind w:left="2115" w:hanging="17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34"/>
        </w:tabs>
        <w:ind w:left="3291" w:hanging="17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934"/>
        </w:tabs>
        <w:ind w:left="4466" w:hanging="17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934"/>
        </w:tabs>
        <w:ind w:left="5642" w:hanging="17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34"/>
        </w:tabs>
        <w:ind w:left="6817" w:hanging="17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934"/>
        </w:tabs>
        <w:ind w:left="7993" w:hanging="17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934"/>
        </w:tabs>
        <w:ind w:left="9168" w:hanging="17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439"/>
          </w:tabs>
          <w:ind w:left="664" w:hanging="4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39"/>
            <w:tab w:val="num" w:pos="942"/>
          </w:tabs>
          <w:ind w:left="1167" w:hanging="4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39"/>
            <w:tab w:val="num" w:pos="1662"/>
          </w:tabs>
          <w:ind w:left="1887" w:hanging="4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39"/>
            <w:tab w:val="num" w:pos="2382"/>
          </w:tabs>
          <w:ind w:left="2607" w:hanging="4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39"/>
            <w:tab w:val="num" w:pos="3102"/>
          </w:tabs>
          <w:ind w:left="3327" w:hanging="4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39"/>
            <w:tab w:val="num" w:pos="3822"/>
          </w:tabs>
          <w:ind w:left="4047" w:hanging="4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39"/>
            <w:tab w:val="num" w:pos="4542"/>
          </w:tabs>
          <w:ind w:left="4767" w:hanging="4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39"/>
            <w:tab w:val="num" w:pos="5262"/>
          </w:tabs>
          <w:ind w:left="5487" w:hanging="4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39"/>
            <w:tab w:val="num" w:pos="5982"/>
          </w:tabs>
          <w:ind w:left="6207" w:hanging="4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39"/>
          </w:tabs>
          <w:ind w:left="438" w:hanging="2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39"/>
          </w:tabs>
          <w:ind w:left="942" w:hanging="2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39"/>
          </w:tabs>
          <w:ind w:left="1662" w:hanging="2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39"/>
          </w:tabs>
          <w:ind w:left="2382" w:hanging="2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39"/>
          </w:tabs>
          <w:ind w:left="3102" w:hanging="2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39"/>
          </w:tabs>
          <w:ind w:left="3822" w:hanging="2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39"/>
          </w:tabs>
          <w:ind w:left="4542" w:hanging="2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39"/>
          </w:tabs>
          <w:ind w:left="5262" w:hanging="2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39"/>
          </w:tabs>
          <w:ind w:left="5982" w:hanging="2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33" w:lineRule="exact"/>
      <w:ind w:left="577" w:right="0" w:hanging="361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" w:after="0" w:line="240" w:lineRule="auto"/>
      <w:ind w:left="217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2.0">
    <w:name w:val="Imported Style 2.0"/>
    <w:pPr>
      <w:numPr>
        <w:numId w:val="5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outline w:val="0"/>
      <w:color w:val="919191"/>
      <w:u w:val="single" w:color="919191"/>
      <w14:textFill>
        <w14:solidFill>
          <w14:srgbClr w14:val="919191"/>
        </w14:solidFill>
      </w14:textFill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b w:val="1"/>
      <w:bCs w:val="1"/>
      <w:u w:val="single"/>
    </w:rPr>
  </w:style>
  <w:style w:type="character" w:styleId="Hyperlink.2">
    <w:name w:val="Hyperlink.2"/>
    <w:basedOn w:val="None"/>
    <w:next w:val="Hyperlink.2"/>
    <w:rPr>
      <w:rFonts w:ascii="Times New Roman" w:cs="Times New Roman" w:hAnsi="Times New Roman" w:eastAsia="Times New Roman"/>
      <w:b w:val="1"/>
      <w:bCs w:val="1"/>
      <w:outline w:val="0"/>
      <w:color w:val="333333"/>
      <w:spacing w:val="0"/>
      <w:u w:color="333333"/>
      <w14:textFill>
        <w14:solidFill>
          <w14:srgbClr w14:val="333333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